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74DF" w:rsidRPr="00696302" w:rsidRDefault="0026364E" w:rsidP="0026364E">
      <w:pPr>
        <w:pStyle w:val="a5"/>
        <w:ind w:right="1174"/>
        <w:jc w:val="center"/>
        <w:rPr>
          <w:smallCaps/>
          <w:sz w:val="36"/>
          <w:szCs w:val="36"/>
        </w:rPr>
      </w:pPr>
      <w:r w:rsidRPr="00696302">
        <w:rPr>
          <w:sz w:val="36"/>
          <w:szCs w:val="36"/>
        </w:rPr>
        <w:t xml:space="preserve">Комплексный план </w:t>
      </w:r>
      <w:r w:rsidRPr="00696302">
        <w:rPr>
          <w:sz w:val="36"/>
          <w:szCs w:val="36"/>
          <w:shd w:val="clear" w:color="auto" w:fill="FFFFFF"/>
        </w:rPr>
        <w:t>мероприятий по организационно-методической п</w:t>
      </w:r>
      <w:r w:rsidR="003574DF" w:rsidRPr="00696302">
        <w:rPr>
          <w:bCs w:val="0"/>
          <w:sz w:val="36"/>
          <w:szCs w:val="36"/>
          <w:shd w:val="clear" w:color="auto" w:fill="FFFFFF"/>
        </w:rPr>
        <w:t xml:space="preserve">оддержке центра </w:t>
      </w:r>
      <w:r w:rsidRPr="00696302">
        <w:rPr>
          <w:sz w:val="36"/>
          <w:szCs w:val="36"/>
          <w:shd w:val="clear" w:color="auto" w:fill="FFFFFF"/>
        </w:rPr>
        <w:t>«Точка роста»</w:t>
      </w:r>
    </w:p>
    <w:p w:rsidR="0026364E" w:rsidRPr="00696302" w:rsidRDefault="003574DF" w:rsidP="0026364E">
      <w:pPr>
        <w:pStyle w:val="a5"/>
        <w:ind w:right="1174"/>
        <w:jc w:val="center"/>
        <w:rPr>
          <w:sz w:val="36"/>
          <w:szCs w:val="36"/>
        </w:rPr>
      </w:pPr>
      <w:r w:rsidRPr="00696302">
        <w:rPr>
          <w:smallCaps/>
          <w:sz w:val="36"/>
          <w:szCs w:val="36"/>
        </w:rPr>
        <w:t xml:space="preserve">в </w:t>
      </w:r>
      <w:r w:rsidR="00E64120" w:rsidRPr="00696302">
        <w:rPr>
          <w:sz w:val="36"/>
          <w:szCs w:val="36"/>
        </w:rPr>
        <w:t>202</w:t>
      </w:r>
      <w:r w:rsidR="00696302" w:rsidRPr="00696302">
        <w:rPr>
          <w:sz w:val="36"/>
          <w:szCs w:val="36"/>
        </w:rPr>
        <w:t>3</w:t>
      </w:r>
      <w:r w:rsidR="00E64120" w:rsidRPr="00696302">
        <w:rPr>
          <w:sz w:val="36"/>
          <w:szCs w:val="36"/>
        </w:rPr>
        <w:t>-202</w:t>
      </w:r>
      <w:r w:rsidR="00696302" w:rsidRPr="00696302">
        <w:rPr>
          <w:sz w:val="36"/>
          <w:szCs w:val="36"/>
        </w:rPr>
        <w:t>4</w:t>
      </w:r>
      <w:r w:rsidR="00E64120" w:rsidRPr="00696302">
        <w:rPr>
          <w:sz w:val="36"/>
          <w:szCs w:val="36"/>
        </w:rPr>
        <w:t xml:space="preserve">учебном году </w:t>
      </w:r>
      <w:r w:rsidR="0026364E" w:rsidRPr="00696302">
        <w:rPr>
          <w:sz w:val="36"/>
          <w:szCs w:val="36"/>
        </w:rPr>
        <w:t xml:space="preserve"> в </w:t>
      </w:r>
      <w:r w:rsidR="00E64120" w:rsidRPr="00696302">
        <w:rPr>
          <w:sz w:val="36"/>
          <w:szCs w:val="36"/>
        </w:rPr>
        <w:t xml:space="preserve">муниципальном общеобразовательном учреждении </w:t>
      </w:r>
      <w:proofErr w:type="spellStart"/>
      <w:r w:rsidR="00696302" w:rsidRPr="00696302">
        <w:rPr>
          <w:sz w:val="36"/>
          <w:szCs w:val="36"/>
        </w:rPr>
        <w:t>РазмахнинскойСОШ</w:t>
      </w:r>
      <w:proofErr w:type="spellEnd"/>
    </w:p>
    <w:p w:rsidR="0026364E" w:rsidRPr="004C076F" w:rsidRDefault="0026364E" w:rsidP="0026364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8"/>
          <w:shd w:val="clear" w:color="auto" w:fill="FFFFFF"/>
        </w:rPr>
      </w:pPr>
    </w:p>
    <w:tbl>
      <w:tblPr>
        <w:tblStyle w:val="a3"/>
        <w:tblW w:w="14742" w:type="dxa"/>
        <w:tblInd w:w="392" w:type="dxa"/>
        <w:tblBorders>
          <w:bottom w:val="none" w:sz="0" w:space="0" w:color="auto"/>
        </w:tblBorders>
        <w:tblLook w:val="04A0"/>
      </w:tblPr>
      <w:tblGrid>
        <w:gridCol w:w="567"/>
        <w:gridCol w:w="4394"/>
        <w:gridCol w:w="3686"/>
        <w:gridCol w:w="6095"/>
      </w:tblGrid>
      <w:tr w:rsidR="0026364E" w:rsidRPr="00AA0B2F" w:rsidTr="00D23894">
        <w:tc>
          <w:tcPr>
            <w:tcW w:w="567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№ </w:t>
            </w:r>
            <w:proofErr w:type="spellStart"/>
            <w:proofErr w:type="gramStart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п</w:t>
            </w:r>
            <w:proofErr w:type="spellEnd"/>
            <w:proofErr w:type="gramEnd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/</w:t>
            </w:r>
            <w:proofErr w:type="spellStart"/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п</w:t>
            </w:r>
            <w:proofErr w:type="spellEnd"/>
          </w:p>
        </w:tc>
        <w:tc>
          <w:tcPr>
            <w:tcW w:w="4394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 xml:space="preserve">Мероприятия </w:t>
            </w:r>
          </w:p>
        </w:tc>
        <w:tc>
          <w:tcPr>
            <w:tcW w:w="368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Сроки проведения</w:t>
            </w:r>
          </w:p>
        </w:tc>
        <w:tc>
          <w:tcPr>
            <w:tcW w:w="6095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  <w:shd w:val="clear" w:color="auto" w:fill="FFFFFF"/>
              </w:rPr>
              <w:t>Ответственные</w:t>
            </w:r>
          </w:p>
        </w:tc>
      </w:tr>
    </w:tbl>
    <w:p w:rsidR="0026364E" w:rsidRPr="00DD4777" w:rsidRDefault="0026364E" w:rsidP="0026364E">
      <w:pPr>
        <w:spacing w:after="0" w:line="20" w:lineRule="exact"/>
        <w:rPr>
          <w:sz w:val="20"/>
        </w:rPr>
      </w:pPr>
    </w:p>
    <w:tbl>
      <w:tblPr>
        <w:tblStyle w:val="a3"/>
        <w:tblW w:w="14742" w:type="dxa"/>
        <w:tblInd w:w="392" w:type="dxa"/>
        <w:tblLook w:val="04A0"/>
      </w:tblPr>
      <w:tblGrid>
        <w:gridCol w:w="636"/>
        <w:gridCol w:w="4365"/>
        <w:gridCol w:w="3653"/>
        <w:gridCol w:w="6088"/>
      </w:tblGrid>
      <w:tr w:rsidR="0026364E" w:rsidRPr="00AA0B2F" w:rsidTr="00D23894">
        <w:trPr>
          <w:tblHeader/>
        </w:trPr>
        <w:tc>
          <w:tcPr>
            <w:tcW w:w="63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1</w:t>
            </w:r>
          </w:p>
        </w:tc>
        <w:tc>
          <w:tcPr>
            <w:tcW w:w="4365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3653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6088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Cs/>
                <w:sz w:val="24"/>
                <w:szCs w:val="28"/>
                <w:shd w:val="clear" w:color="auto" w:fill="FFFFFF"/>
              </w:rPr>
              <w:t>4</w:t>
            </w:r>
          </w:p>
        </w:tc>
      </w:tr>
      <w:tr w:rsidR="0026364E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совместных мероприятий для обучающихся и педагогических работников</w:t>
            </w:r>
          </w:p>
        </w:tc>
      </w:tr>
      <w:tr w:rsidR="0026364E" w:rsidRPr="00AA0B2F" w:rsidTr="00D23894">
        <w:tc>
          <w:tcPr>
            <w:tcW w:w="636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1.1</w:t>
            </w:r>
          </w:p>
        </w:tc>
        <w:tc>
          <w:tcPr>
            <w:tcW w:w="4365" w:type="dxa"/>
          </w:tcPr>
          <w:p w:rsidR="0026364E" w:rsidRPr="00AA0B2F" w:rsidRDefault="00B14AEC" w:rsidP="00B14AEC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 обучающих семинарах и мастер-классах</w:t>
            </w:r>
            <w:r w:rsidR="0026364E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по вопросам использования оборудования, средств обучения и воспитания</w:t>
            </w:r>
            <w:r w:rsidR="0026364E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br/>
            </w:r>
          </w:p>
        </w:tc>
        <w:tc>
          <w:tcPr>
            <w:tcW w:w="3653" w:type="dxa"/>
          </w:tcPr>
          <w:p w:rsidR="0026364E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26364E" w:rsidRPr="00AA0B2F" w:rsidRDefault="0026364E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 w:rsidR="003574D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26364E" w:rsidRPr="00AA0B2F" w:rsidRDefault="003574DF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Директор </w:t>
            </w:r>
            <w:r w:rsidR="0026364E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</w:t>
            </w:r>
            <w:r w:rsidR="006963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Организация участия обучающихся центров «Точка роста» в 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школьном и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муниципальном этап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ах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Всероссийской</w:t>
            </w:r>
            <w:r w:rsidR="00505F8C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олимпиады школьников</w:t>
            </w:r>
          </w:p>
        </w:tc>
        <w:tc>
          <w:tcPr>
            <w:tcW w:w="3653" w:type="dxa"/>
          </w:tcPr>
          <w:p w:rsidR="00B14AEC" w:rsidRPr="00AA0B2F" w:rsidRDefault="00505F8C" w:rsidP="00B14AEC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Осень 2023</w:t>
            </w:r>
            <w:r w:rsidR="00B14AEC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иректора по УВР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</w:t>
            </w:r>
            <w:r w:rsidR="006963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Разработка, совершенствование  и внедрение программ дополнительного образования </w:t>
            </w:r>
            <w:r w:rsidR="004F150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и программ внеурочной деятельности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3574DF" w:rsidRDefault="00B14AEC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  <w:r w:rsidR="003574D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B14AEC" w:rsidRPr="00AA0B2F" w:rsidRDefault="00B14AEC" w:rsidP="003574DF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доп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.о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бразования</w:t>
            </w:r>
            <w:r w:rsidR="004F150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и внеурочной деятельности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1.</w:t>
            </w:r>
            <w:r w:rsidR="00696302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</w:t>
            </w:r>
          </w:p>
        </w:tc>
        <w:tc>
          <w:tcPr>
            <w:tcW w:w="4365" w:type="dxa"/>
          </w:tcPr>
          <w:p w:rsidR="00B14AEC" w:rsidRPr="00AA0B2F" w:rsidRDefault="00B14AEC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Участие обучающихся 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шкоды </w:t>
            </w:r>
            <w:proofErr w:type="gramStart"/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конкурсах</w:t>
            </w:r>
            <w:proofErr w:type="gramEnd"/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творческих работ согласно </w:t>
            </w:r>
            <w:r w:rsidR="006963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краевому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плану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Индивидуальное участие </w:t>
            </w: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2.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и участие в региональных и межрегиональных конференциях, фестивалях, форумах по обмену опытом работы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2.1</w:t>
            </w:r>
          </w:p>
        </w:tc>
        <w:tc>
          <w:tcPr>
            <w:tcW w:w="4365" w:type="dxa"/>
          </w:tcPr>
          <w:p w:rsidR="00B14AEC" w:rsidRPr="00AA0B2F" w:rsidRDefault="002B6947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Участие педагогов Центра в обучающих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вебинарах</w:t>
            </w:r>
            <w:proofErr w:type="spellEnd"/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 для педагогов 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согласно плану области</w:t>
            </w:r>
            <w:proofErr w:type="gramEnd"/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2B6947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2.</w:t>
            </w:r>
            <w:r w:rsidR="002B6947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2</w:t>
            </w:r>
          </w:p>
        </w:tc>
        <w:tc>
          <w:tcPr>
            <w:tcW w:w="4365" w:type="dxa"/>
          </w:tcPr>
          <w:p w:rsidR="00B14AEC" w:rsidRPr="00AA0B2F" w:rsidRDefault="002B6947" w:rsidP="002B6947">
            <w:pPr>
              <w:tabs>
                <w:tab w:val="left" w:pos="2880"/>
              </w:tabs>
              <w:jc w:val="both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педагогов Центра в фестивалях, конференциях, форумах по обмену опытом согласно плану области</w:t>
            </w: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6088" w:type="dxa"/>
          </w:tcPr>
          <w:p w:rsidR="002B6947" w:rsidRDefault="002B6947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2B6947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</w:t>
            </w: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3.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Участие в мероприятиях, организуемых Министерством просвещения Российской Федерации и ФГАОУ ДПО «Академия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Минпросвещения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России»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Участие во Всероссийской образовательной акции "Урок цифры"</w:t>
            </w:r>
          </w:p>
          <w:p w:rsidR="00B14AEC" w:rsidRPr="00AA0B2F" w:rsidRDefault="00B14AEC" w:rsidP="00D23894">
            <w:pPr>
              <w:ind w:right="-108" w:hanging="108"/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Учитель информатики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2B6947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4.</w:t>
            </w:r>
            <w:r w:rsidR="002B6947">
              <w:rPr>
                <w:rFonts w:ascii="Times New Roman" w:hAnsi="Times New Roman" w:cs="Times New Roman"/>
                <w:sz w:val="24"/>
                <w:szCs w:val="28"/>
              </w:rPr>
              <w:t xml:space="preserve">Организация и участие в проведении информационных кампаний по популяризации национального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 проекта «Образование»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4.1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Публикация   информации по  обновлению инфраструктуры школы и 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проводимых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мероприятия, регулярное обновление информации о деятельности центра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на сайте и странице школы в ВК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В течение учебного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 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Ответственный за сайт школы</w:t>
            </w:r>
            <w:proofErr w:type="gramEnd"/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4.2</w:t>
            </w:r>
          </w:p>
        </w:tc>
        <w:tc>
          <w:tcPr>
            <w:tcW w:w="4365" w:type="dxa"/>
          </w:tcPr>
          <w:p w:rsidR="00B14AEC" w:rsidRPr="00AA0B2F" w:rsidRDefault="00B14AEC" w:rsidP="002B6947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Экскурсия в Центр "Точка роста" для </w:t>
            </w: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школы </w:t>
            </w:r>
          </w:p>
        </w:tc>
        <w:tc>
          <w:tcPr>
            <w:tcW w:w="3653" w:type="dxa"/>
          </w:tcPr>
          <w:p w:rsidR="00B14AEC" w:rsidRPr="00AA0B2F" w:rsidRDefault="00505F8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Осень 2023</w:t>
            </w:r>
            <w:r w:rsidR="002B6947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Pr="00AA0B2F" w:rsidRDefault="00B14AEC" w:rsidP="00464ACB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Руководитель и педагоги </w:t>
            </w:r>
            <w:r w:rsidR="00464ACB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4.3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Консультационное сопровождение родителей (законных представителей) обучающихся о возможностях для развития способностей и талантов их детей,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профориентационных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курсов и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тестирований</w:t>
            </w:r>
          </w:p>
        </w:tc>
        <w:tc>
          <w:tcPr>
            <w:tcW w:w="3653" w:type="dxa"/>
          </w:tcPr>
          <w:p w:rsidR="00B14AEC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464AC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</w:t>
            </w:r>
            <w:r w:rsidR="00B14AEC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2B6947" w:rsidRPr="00AA0B2F" w:rsidTr="00D23894">
        <w:tc>
          <w:tcPr>
            <w:tcW w:w="636" w:type="dxa"/>
          </w:tcPr>
          <w:p w:rsidR="002B6947" w:rsidRPr="00AA0B2F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lastRenderedPageBreak/>
              <w:t>4.4</w:t>
            </w:r>
          </w:p>
        </w:tc>
        <w:tc>
          <w:tcPr>
            <w:tcW w:w="4365" w:type="dxa"/>
          </w:tcPr>
          <w:p w:rsidR="002B6947" w:rsidRPr="00AA0B2F" w:rsidRDefault="00464AC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родительских собраний на базе Центра</w:t>
            </w:r>
          </w:p>
        </w:tc>
        <w:tc>
          <w:tcPr>
            <w:tcW w:w="3653" w:type="dxa"/>
          </w:tcPr>
          <w:p w:rsidR="002B6947" w:rsidRDefault="002B6947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  <w:tc>
          <w:tcPr>
            <w:tcW w:w="6088" w:type="dxa"/>
          </w:tcPr>
          <w:p w:rsidR="002B6947" w:rsidRPr="00AA0B2F" w:rsidRDefault="00464AC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и педагоги Ц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ентра</w:t>
            </w: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826ABE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5.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Поддержка реализации сетевых образовательных программ с использованием центров «Точка роста»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5.1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Круглый стол «Основные вопросы организации сетевого взаимодействия с использованием инфраструктуры национального проекта «Образование»</w:t>
            </w:r>
          </w:p>
        </w:tc>
        <w:tc>
          <w:tcPr>
            <w:tcW w:w="3653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Согласно плану школы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Администрация школы</w:t>
            </w: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6.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Вовлечение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в различные формы сопровождения и наставничества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6.1</w:t>
            </w:r>
          </w:p>
        </w:tc>
        <w:tc>
          <w:tcPr>
            <w:tcW w:w="4365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дня самоуправления с организацией и проведением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старших классов учебных занятий по физике, химии, биологии, технологии и информатики на базе Центра</w:t>
            </w:r>
          </w:p>
        </w:tc>
        <w:tc>
          <w:tcPr>
            <w:tcW w:w="3653" w:type="dxa"/>
          </w:tcPr>
          <w:p w:rsidR="00B14AEC" w:rsidRPr="00AA0B2F" w:rsidRDefault="00696302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</w:p>
          <w:p w:rsidR="00826ABE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Педагоги Центра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6.2</w:t>
            </w:r>
          </w:p>
        </w:tc>
        <w:tc>
          <w:tcPr>
            <w:tcW w:w="4365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Участие в стажировке для руководителей школы и руководителей Центров</w:t>
            </w:r>
          </w:p>
        </w:tc>
        <w:tc>
          <w:tcPr>
            <w:tcW w:w="3653" w:type="dxa"/>
          </w:tcPr>
          <w:p w:rsidR="00B14AEC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Руководитель</w:t>
            </w:r>
            <w:r w:rsidR="00826ABE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Центра</w:t>
            </w:r>
          </w:p>
          <w:p w:rsidR="00826ABE" w:rsidRPr="00AA0B2F" w:rsidRDefault="00826ABE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Директор школы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B14AEC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7.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Организация </w:t>
            </w:r>
            <w:proofErr w:type="spell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профориентационной</w:t>
            </w:r>
            <w:proofErr w:type="spellEnd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деятельности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обучающихся</w:t>
            </w:r>
            <w:proofErr w:type="gramEnd"/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7.1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proofErr w:type="gramStart"/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Всероссийские</w:t>
            </w:r>
            <w:proofErr w:type="gramEnd"/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A0B2F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онл</w:t>
            </w:r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айн-уроки</w:t>
            </w:r>
            <w:proofErr w:type="spellEnd"/>
            <w:r w:rsidR="005B5F01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на портал</w:t>
            </w:r>
            <w:r w:rsidR="00696302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ах</w:t>
            </w:r>
          </w:p>
        </w:tc>
        <w:tc>
          <w:tcPr>
            <w:tcW w:w="3653" w:type="dxa"/>
          </w:tcPr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В течение учебного года</w:t>
            </w:r>
          </w:p>
        </w:tc>
        <w:tc>
          <w:tcPr>
            <w:tcW w:w="6088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Руководитель и педагоги центра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7.2</w:t>
            </w:r>
          </w:p>
        </w:tc>
        <w:tc>
          <w:tcPr>
            <w:tcW w:w="4365" w:type="dxa"/>
          </w:tcPr>
          <w:p w:rsidR="00B14AEC" w:rsidRPr="00AA0B2F" w:rsidRDefault="00696302" w:rsidP="00D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4AEC" w:rsidRPr="00AA0B2F">
              <w:rPr>
                <w:rFonts w:ascii="Times New Roman" w:hAnsi="Times New Roman" w:cs="Times New Roman"/>
                <w:sz w:val="24"/>
                <w:szCs w:val="24"/>
              </w:rPr>
              <w:t>рофориентационное</w:t>
            </w:r>
            <w:proofErr w:type="spellEnd"/>
            <w:r w:rsidR="00B14AEC" w:rsidRPr="00AA0B2F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мероприятие "Скажи профессии "ДА!"</w:t>
            </w:r>
          </w:p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653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октябрь – ноябрь </w:t>
            </w:r>
            <w:r w:rsidR="005B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202</w:t>
            </w:r>
            <w:r w:rsidR="00505F8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6088" w:type="dxa"/>
          </w:tcPr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B14AEC" w:rsidRPr="00AA0B2F" w:rsidTr="00D23894">
        <w:tc>
          <w:tcPr>
            <w:tcW w:w="636" w:type="dxa"/>
          </w:tcPr>
          <w:p w:rsidR="00B14AEC" w:rsidRPr="00AA0B2F" w:rsidRDefault="00B14AEC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lastRenderedPageBreak/>
              <w:t>7.</w:t>
            </w:r>
            <w:r w:rsidR="005B5F0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  <w:tc>
          <w:tcPr>
            <w:tcW w:w="4365" w:type="dxa"/>
          </w:tcPr>
          <w:p w:rsidR="00B14AEC" w:rsidRPr="00AA0B2F" w:rsidRDefault="00B14AEC" w:rsidP="00D2389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0B2F">
              <w:rPr>
                <w:rFonts w:ascii="Times New Roman" w:hAnsi="Times New Roman" w:cs="Times New Roman"/>
                <w:sz w:val="24"/>
                <w:szCs w:val="24"/>
              </w:rPr>
              <w:t>Всероссийский конкурс «Здесь нам жить!»</w:t>
            </w:r>
          </w:p>
        </w:tc>
        <w:tc>
          <w:tcPr>
            <w:tcW w:w="3653" w:type="dxa"/>
          </w:tcPr>
          <w:p w:rsidR="00B14AEC" w:rsidRPr="00AA0B2F" w:rsidRDefault="00696302" w:rsidP="00D23894">
            <w:pPr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март</w:t>
            </w:r>
          </w:p>
        </w:tc>
        <w:tc>
          <w:tcPr>
            <w:tcW w:w="6088" w:type="dxa"/>
          </w:tcPr>
          <w:p w:rsidR="00B14AEC" w:rsidRPr="00AA0B2F" w:rsidRDefault="005B5F01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Педагоги школы</w:t>
            </w:r>
          </w:p>
        </w:tc>
      </w:tr>
      <w:tr w:rsidR="00FB5F10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B5F10" w:rsidRPr="00AA0B2F" w:rsidRDefault="00FB5F10" w:rsidP="00D2389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8.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Развитие проектной деятельности обучающихся общеобразовательных организаций за счет ресурсов центров «Точка роста»</w:t>
            </w:r>
            <w:r w:rsidR="00505F8C">
              <w:rPr>
                <w:rFonts w:ascii="Times New Roman" w:hAnsi="Times New Roman" w:cs="Times New Roman"/>
                <w:sz w:val="24"/>
                <w:szCs w:val="28"/>
              </w:rPr>
              <w:t>.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8.1</w:t>
            </w:r>
          </w:p>
        </w:tc>
        <w:tc>
          <w:tcPr>
            <w:tcW w:w="4365" w:type="dxa"/>
          </w:tcPr>
          <w:p w:rsidR="00FB5F10" w:rsidRPr="00AA0B2F" w:rsidRDefault="00FB5F10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18"/>
              </w:rPr>
              <w:t xml:space="preserve">Проведение защиты проектов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18"/>
              </w:rPr>
              <w:t>обучающи</w:t>
            </w:r>
            <w:r>
              <w:rPr>
                <w:rFonts w:ascii="Times New Roman" w:hAnsi="Times New Roman" w:cs="Times New Roman"/>
                <w:sz w:val="24"/>
                <w:szCs w:val="18"/>
              </w:rPr>
              <w:t>мися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18"/>
              </w:rPr>
              <w:t xml:space="preserve"> 11</w:t>
            </w: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 класс</w:t>
            </w: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</w:t>
            </w:r>
          </w:p>
        </w:tc>
        <w:tc>
          <w:tcPr>
            <w:tcW w:w="3653" w:type="dxa"/>
          </w:tcPr>
          <w:p w:rsidR="00FB5F10" w:rsidRPr="00AA0B2F" w:rsidRDefault="00505F8C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апрель 202</w:t>
            </w:r>
            <w:r w:rsidR="00FB5F10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3</w:t>
            </w:r>
            <w:r w:rsidR="00FB5F10"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г.</w:t>
            </w:r>
          </w:p>
        </w:tc>
        <w:tc>
          <w:tcPr>
            <w:tcW w:w="6088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Педагоги центра и школы</w:t>
            </w:r>
          </w:p>
        </w:tc>
      </w:tr>
      <w:tr w:rsidR="00FB5F10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9.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Проведение обучающих мероприятий по поддержке общеобразовательных организаций, показывающих низкие образовательные результаты с использованием инфраструктуры центров «Точка роста»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9.1</w:t>
            </w:r>
          </w:p>
        </w:tc>
        <w:tc>
          <w:tcPr>
            <w:tcW w:w="4365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Демонстрация практик по работе с </w:t>
            </w:r>
            <w:proofErr w:type="gramStart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обучающимися</w:t>
            </w:r>
            <w:proofErr w:type="gramEnd"/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 различной учебной мотивации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B5F10" w:rsidRPr="00AA0B2F" w:rsidTr="00D23894">
        <w:tc>
          <w:tcPr>
            <w:tcW w:w="14742" w:type="dxa"/>
            <w:gridSpan w:val="4"/>
            <w:shd w:val="clear" w:color="auto" w:fill="D9D9D9" w:themeFill="background1" w:themeFillShade="D9"/>
          </w:tcPr>
          <w:p w:rsidR="00FB5F10" w:rsidRPr="00AA0B2F" w:rsidRDefault="00FB5F10" w:rsidP="00D23894">
            <w:pPr>
              <w:ind w:firstLine="22"/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AA0B2F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Направление 10.</w:t>
            </w: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 xml:space="preserve"> Демонстрация эффективного опыта реализации образовательных программ</w:t>
            </w: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10.1</w:t>
            </w:r>
          </w:p>
        </w:tc>
        <w:tc>
          <w:tcPr>
            <w:tcW w:w="4365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Проведение семинаров среди  педагогов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школы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по  демонстрации опыта реализации программ на базе центра 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  <w:lang w:val="en-US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Цента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</w:p>
        </w:tc>
      </w:tr>
      <w:tr w:rsidR="00FB5F10" w:rsidRPr="00AA0B2F" w:rsidTr="00D23894">
        <w:tc>
          <w:tcPr>
            <w:tcW w:w="636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10.2</w:t>
            </w:r>
          </w:p>
        </w:tc>
        <w:tc>
          <w:tcPr>
            <w:tcW w:w="4365" w:type="dxa"/>
          </w:tcPr>
          <w:p w:rsidR="00FB5F10" w:rsidRPr="00AA0B2F" w:rsidRDefault="00FB5F10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Проведение м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астер </w:t>
            </w:r>
            <w:r w:rsidRPr="00FB5F10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классов педагогами Центра для педагогов школы</w:t>
            </w:r>
          </w:p>
        </w:tc>
        <w:tc>
          <w:tcPr>
            <w:tcW w:w="3653" w:type="dxa"/>
          </w:tcPr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FB5F10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FB5F10" w:rsidRPr="00AA0B2F" w:rsidRDefault="00FB5F10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  <w:tr w:rsidR="00914FBB" w:rsidRPr="00AA0B2F" w:rsidTr="00D23894">
        <w:tc>
          <w:tcPr>
            <w:tcW w:w="636" w:type="dxa"/>
          </w:tcPr>
          <w:p w:rsidR="00914FBB" w:rsidRPr="00AA0B2F" w:rsidRDefault="00914FB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10.3</w:t>
            </w:r>
          </w:p>
        </w:tc>
        <w:tc>
          <w:tcPr>
            <w:tcW w:w="4365" w:type="dxa"/>
          </w:tcPr>
          <w:p w:rsidR="00914FBB" w:rsidRDefault="00914FBB" w:rsidP="00FB5F10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</w:rPr>
              <w:t>Демонстрация эффективного опыта реализации образовательных программ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 xml:space="preserve"> среди ОО путём размещения информации на сайте школы и страницы школы в ВК</w:t>
            </w:r>
          </w:p>
        </w:tc>
        <w:tc>
          <w:tcPr>
            <w:tcW w:w="3653" w:type="dxa"/>
          </w:tcPr>
          <w:p w:rsidR="00914FBB" w:rsidRPr="00AA0B2F" w:rsidRDefault="00914FBB" w:rsidP="00D23894">
            <w:pPr>
              <w:jc w:val="center"/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в течение </w:t>
            </w:r>
            <w:r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 xml:space="preserve">учебного </w:t>
            </w:r>
            <w:r w:rsidRPr="00AA0B2F">
              <w:rPr>
                <w:rFonts w:ascii="Times New Roman" w:hAnsi="Times New Roman" w:cs="Times New Roman"/>
                <w:sz w:val="24"/>
                <w:szCs w:val="28"/>
                <w:shd w:val="clear" w:color="auto" w:fill="FFFFFF"/>
              </w:rPr>
              <w:t>года</w:t>
            </w:r>
          </w:p>
        </w:tc>
        <w:tc>
          <w:tcPr>
            <w:tcW w:w="6088" w:type="dxa"/>
          </w:tcPr>
          <w:p w:rsidR="00914FBB" w:rsidRDefault="00914FB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>Руководитель центра</w:t>
            </w:r>
          </w:p>
          <w:p w:rsidR="00914FBB" w:rsidRPr="00AA0B2F" w:rsidRDefault="00914FBB" w:rsidP="00D23894">
            <w:pPr>
              <w:jc w:val="center"/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</w:pPr>
            <w:r w:rsidRPr="00AA0B2F">
              <w:rPr>
                <w:rFonts w:ascii="Times New Roman" w:hAnsi="Times New Roman" w:cs="Times New Roman"/>
                <w:iCs/>
                <w:sz w:val="24"/>
                <w:szCs w:val="28"/>
                <w:shd w:val="clear" w:color="auto" w:fill="FFFFFF"/>
              </w:rPr>
              <w:t xml:space="preserve">Педагоги центра </w:t>
            </w:r>
          </w:p>
        </w:tc>
      </w:tr>
    </w:tbl>
    <w:p w:rsidR="00407896" w:rsidRDefault="00407896"/>
    <w:sectPr w:rsidR="00407896" w:rsidSect="00696302">
      <w:pgSz w:w="16838" w:h="11906" w:orient="landscape"/>
      <w:pgMar w:top="1134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6364E"/>
    <w:rsid w:val="0026364E"/>
    <w:rsid w:val="002B6947"/>
    <w:rsid w:val="003574DF"/>
    <w:rsid w:val="00407896"/>
    <w:rsid w:val="00464ACB"/>
    <w:rsid w:val="004F1507"/>
    <w:rsid w:val="00505F8C"/>
    <w:rsid w:val="005B5F01"/>
    <w:rsid w:val="00696302"/>
    <w:rsid w:val="00826ABE"/>
    <w:rsid w:val="00914FBB"/>
    <w:rsid w:val="00B14AEC"/>
    <w:rsid w:val="00D924C9"/>
    <w:rsid w:val="00E44D98"/>
    <w:rsid w:val="00E64120"/>
    <w:rsid w:val="00E670B0"/>
    <w:rsid w:val="00FB5F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4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63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26364E"/>
    <w:rPr>
      <w:color w:val="0000FF" w:themeColor="hyperlink"/>
      <w:u w:val="single"/>
    </w:rPr>
  </w:style>
  <w:style w:type="paragraph" w:styleId="a5">
    <w:name w:val="Body Text"/>
    <w:basedOn w:val="a"/>
    <w:link w:val="a6"/>
    <w:uiPriority w:val="1"/>
    <w:qFormat/>
    <w:rsid w:val="0026364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6">
    <w:name w:val="Основной текст Знак"/>
    <w:basedOn w:val="a0"/>
    <w:link w:val="a5"/>
    <w:uiPriority w:val="1"/>
    <w:rsid w:val="0026364E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14</cp:revision>
  <dcterms:created xsi:type="dcterms:W3CDTF">2022-08-14T16:50:00Z</dcterms:created>
  <dcterms:modified xsi:type="dcterms:W3CDTF">2023-09-19T00:32:00Z</dcterms:modified>
</cp:coreProperties>
</file>